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6" w:rsidRPr="00251D16" w:rsidRDefault="00251D16" w:rsidP="00251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1038">
        <w:rPr>
          <w:rFonts w:ascii="Lora" w:eastAsia="Times New Roman" w:hAnsi="Lora" w:cs="Times New Roman"/>
          <w:b/>
          <w:bCs/>
          <w:color w:val="000000"/>
          <w:u w:val="single"/>
        </w:rPr>
        <w:t xml:space="preserve">Vocab </w:t>
      </w:r>
      <w:r w:rsidRPr="00251D16">
        <w:rPr>
          <w:rFonts w:ascii="Lora" w:eastAsia="Times New Roman" w:hAnsi="Lora" w:cs="Times New Roman"/>
          <w:b/>
          <w:bCs/>
          <w:color w:val="000000"/>
          <w:u w:val="single"/>
        </w:rPr>
        <w:t>Week 2: Hawthorne</w:t>
      </w:r>
    </w:p>
    <w:p w:rsidR="00251D16" w:rsidRPr="00251D16" w:rsidRDefault="00251D16" w:rsidP="00251D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1D16">
        <w:rPr>
          <w:rFonts w:ascii="Lora" w:eastAsia="Times New Roman" w:hAnsi="Lora" w:cs="Times New Roman"/>
          <w:color w:val="000000"/>
          <w:u w:val="single"/>
        </w:rPr>
        <w:t>“Young Goodman Brown”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aptly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>adv.</w:t>
      </w:r>
      <w:r w:rsidRPr="00251D16">
        <w:rPr>
          <w:rFonts w:ascii="Lora" w:eastAsia="Times New Roman" w:hAnsi="Lora" w:cs="Times New Roman"/>
          <w:color w:val="000000"/>
        </w:rPr>
        <w:t>- appropriately or suitable in the circumstances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ocular</w:t>
      </w:r>
      <w:r w:rsidRPr="00251D16">
        <w:rPr>
          <w:rFonts w:ascii="Lora" w:eastAsia="Times New Roman" w:hAnsi="Lora" w:cs="Times New Roman"/>
          <w:color w:val="000000"/>
        </w:rPr>
        <w:t xml:space="preserve"> -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 adj.</w:t>
      </w:r>
      <w:r w:rsidRPr="00251D16">
        <w:rPr>
          <w:rFonts w:ascii="Lora" w:eastAsia="Times New Roman" w:hAnsi="Lora" w:cs="Times New Roman"/>
          <w:color w:val="000000"/>
        </w:rPr>
        <w:t>- of or connected with the eyes or vision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martyr</w:t>
      </w:r>
      <w:r w:rsidRPr="00251D16">
        <w:rPr>
          <w:rFonts w:ascii="Lora" w:eastAsia="Times New Roman" w:hAnsi="Lora" w:cs="Times New Roman"/>
          <w:color w:val="000000"/>
        </w:rPr>
        <w:t xml:space="preserve"> 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251D16">
        <w:rPr>
          <w:rFonts w:ascii="Lora" w:eastAsia="Times New Roman" w:hAnsi="Lora" w:cs="Times New Roman"/>
          <w:color w:val="000000"/>
        </w:rPr>
        <w:t>- a person who is killed because of their beliefs (usually religious beliefs)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cognizance</w:t>
      </w:r>
      <w:r w:rsidR="00011038" w:rsidRPr="00011038">
        <w:rPr>
          <w:rFonts w:ascii="Lora" w:eastAsia="Times New Roman" w:hAnsi="Lora" w:cs="Times New Roman"/>
          <w:b/>
          <w:bCs/>
          <w:color w:val="000000"/>
        </w:rPr>
        <w:t>*</w:t>
      </w:r>
      <w:r w:rsidRPr="00251D16">
        <w:rPr>
          <w:rFonts w:ascii="Lora" w:eastAsia="Times New Roman" w:hAnsi="Lora" w:cs="Times New Roman"/>
          <w:b/>
          <w:bCs/>
          <w:color w:val="000000"/>
        </w:rPr>
        <w:t xml:space="preserve">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251D16">
        <w:rPr>
          <w:rFonts w:ascii="Lora" w:eastAsia="Times New Roman" w:hAnsi="Lora" w:cs="Times New Roman"/>
          <w:color w:val="000000"/>
        </w:rPr>
        <w:t>- knowledge, awareness, or notice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sober</w:t>
      </w:r>
      <w:r w:rsidRPr="00251D16">
        <w:rPr>
          <w:rFonts w:ascii="Lora" w:eastAsia="Times New Roman" w:hAnsi="Lora" w:cs="Times New Roman"/>
          <w:color w:val="000000"/>
        </w:rPr>
        <w:t xml:space="preserve"> 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adv. </w:t>
      </w:r>
      <w:r w:rsidRPr="00251D16">
        <w:rPr>
          <w:rFonts w:ascii="Lora" w:eastAsia="Times New Roman" w:hAnsi="Lora" w:cs="Times New Roman"/>
          <w:color w:val="000000"/>
        </w:rPr>
        <w:t>- marked by seriousness, gravity or solemnity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 xml:space="preserve">ecclesiastical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adj.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proofErr w:type="spellStart"/>
      <w:r w:rsidRPr="00251D16">
        <w:rPr>
          <w:rFonts w:ascii="Lora" w:eastAsia="Times New Roman" w:hAnsi="Lora" w:cs="Times New Roman"/>
          <w:color w:val="000000"/>
        </w:rPr>
        <w:t>o</w:t>
      </w:r>
      <w:r w:rsidR="00011038" w:rsidRPr="00011038">
        <w:rPr>
          <w:rFonts w:ascii="Lora" w:eastAsia="Times New Roman" w:hAnsi="Lora" w:cs="Times New Roman"/>
          <w:color w:val="000000"/>
        </w:rPr>
        <w:t>f</w:t>
      </w:r>
      <w:proofErr w:type="spellEnd"/>
      <w:r w:rsidRPr="00251D16">
        <w:rPr>
          <w:rFonts w:ascii="Lora" w:eastAsia="Times New Roman" w:hAnsi="Lora" w:cs="Times New Roman"/>
          <w:color w:val="000000"/>
        </w:rPr>
        <w:t xml:space="preserve"> or relating to the Christian Church or its clergy</w:t>
      </w:r>
    </w:p>
    <w:p w:rsidR="00251D16" w:rsidRP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blasphemy</w:t>
      </w:r>
      <w:r w:rsidRPr="00251D16">
        <w:rPr>
          <w:rFonts w:ascii="Lora" w:eastAsia="Times New Roman" w:hAnsi="Lora" w:cs="Times New Roman"/>
          <w:color w:val="000000"/>
        </w:rPr>
        <w:t xml:space="preserve"> 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251D16">
        <w:rPr>
          <w:rFonts w:ascii="Lora" w:eastAsia="Times New Roman" w:hAnsi="Lora" w:cs="Times New Roman"/>
          <w:color w:val="000000"/>
        </w:rPr>
        <w:t>- the act or offense of speaking sacrilegiously about God or sacred things; profane talk</w:t>
      </w:r>
    </w:p>
    <w:p w:rsidR="00251D16" w:rsidRDefault="00251D16" w:rsidP="00251D16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 xml:space="preserve">similitude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251D16">
        <w:rPr>
          <w:rFonts w:ascii="Lora" w:eastAsia="Times New Roman" w:hAnsi="Lora" w:cs="Times New Roman"/>
          <w:color w:val="000000"/>
        </w:rPr>
        <w:t>- the quality or state of being similar to something</w:t>
      </w:r>
    </w:p>
    <w:p w:rsidR="00011038" w:rsidRPr="00251D16" w:rsidRDefault="00011038" w:rsidP="00011038">
      <w:pPr>
        <w:spacing w:after="0" w:line="240" w:lineRule="auto"/>
        <w:ind w:left="720"/>
        <w:textAlignment w:val="baseline"/>
        <w:rPr>
          <w:rFonts w:ascii="Lora" w:eastAsia="Times New Roman" w:hAnsi="Lora" w:cs="Times New Roman"/>
          <w:color w:val="000000"/>
        </w:rPr>
      </w:pPr>
      <w:bookmarkStart w:id="0" w:name="_GoBack"/>
      <w:bookmarkEnd w:id="0"/>
    </w:p>
    <w:p w:rsidR="00251D16" w:rsidRPr="00251D16" w:rsidRDefault="00251D16" w:rsidP="00251D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1D16">
        <w:rPr>
          <w:rFonts w:ascii="Lora" w:eastAsia="Times New Roman" w:hAnsi="Lora" w:cs="Times New Roman"/>
          <w:color w:val="000000"/>
          <w:u w:val="single"/>
        </w:rPr>
        <w:t>“The Minister’s Black Veil”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 xml:space="preserve">semblance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>n.</w:t>
      </w:r>
      <w:r w:rsidRPr="00251D16">
        <w:rPr>
          <w:rFonts w:ascii="Lora" w:eastAsia="Times New Roman" w:hAnsi="Lora" w:cs="Times New Roman"/>
          <w:color w:val="000000"/>
        </w:rPr>
        <w:t>- outward appearance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iniquity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>n.</w:t>
      </w:r>
      <w:r w:rsidRPr="00251D16">
        <w:rPr>
          <w:rFonts w:ascii="Lora" w:eastAsia="Times New Roman" w:hAnsi="Lora" w:cs="Times New Roman"/>
          <w:color w:val="000000"/>
        </w:rPr>
        <w:t>- wickedness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ostentatious</w:t>
      </w:r>
      <w:r w:rsidRPr="00011038">
        <w:rPr>
          <w:rFonts w:ascii="Lora" w:eastAsia="Times New Roman" w:hAnsi="Lora" w:cs="Times New Roman"/>
          <w:b/>
          <w:bCs/>
          <w:color w:val="000000"/>
        </w:rPr>
        <w:t>*</w:t>
      </w:r>
      <w:r w:rsidRPr="00251D16">
        <w:rPr>
          <w:rFonts w:ascii="Lora" w:eastAsia="Times New Roman" w:hAnsi="Lora" w:cs="Times New Roman"/>
          <w:color w:val="000000"/>
        </w:rPr>
        <w:t xml:space="preserve"> -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 adj.</w:t>
      </w:r>
      <w:r w:rsidRPr="00251D16">
        <w:rPr>
          <w:rFonts w:ascii="Lora" w:eastAsia="Times New Roman" w:hAnsi="Lora" w:cs="Times New Roman"/>
          <w:color w:val="000000"/>
        </w:rPr>
        <w:t>- conspicuous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sagacious</w:t>
      </w:r>
      <w:r w:rsidRPr="00011038">
        <w:rPr>
          <w:rFonts w:ascii="Lora" w:eastAsia="Times New Roman" w:hAnsi="Lora" w:cs="Times New Roman"/>
          <w:b/>
          <w:bCs/>
          <w:color w:val="000000"/>
        </w:rPr>
        <w:t>*</w:t>
      </w:r>
      <w:r w:rsidRPr="00251D16">
        <w:rPr>
          <w:rFonts w:ascii="Lora" w:eastAsia="Times New Roman" w:hAnsi="Lora" w:cs="Times New Roman"/>
          <w:color w:val="000000"/>
        </w:rPr>
        <w:t xml:space="preserve"> 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adj. </w:t>
      </w:r>
      <w:r w:rsidRPr="00251D16">
        <w:rPr>
          <w:rFonts w:ascii="Lora" w:eastAsia="Times New Roman" w:hAnsi="Lora" w:cs="Times New Roman"/>
          <w:color w:val="000000"/>
        </w:rPr>
        <w:t>- wise; keenly perceptive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 xml:space="preserve">portend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v. </w:t>
      </w:r>
      <w:r w:rsidRPr="00251D16">
        <w:rPr>
          <w:rFonts w:ascii="Lora" w:eastAsia="Times New Roman" w:hAnsi="Lora" w:cs="Times New Roman"/>
          <w:color w:val="000000"/>
        </w:rPr>
        <w:t>- signify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pensively</w:t>
      </w:r>
      <w:r w:rsidRPr="00251D16">
        <w:rPr>
          <w:rFonts w:ascii="Lora" w:eastAsia="Times New Roman" w:hAnsi="Lora" w:cs="Times New Roman"/>
          <w:color w:val="000000"/>
        </w:rPr>
        <w:t xml:space="preserve"> 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adv. </w:t>
      </w:r>
      <w:r w:rsidRPr="00251D16">
        <w:rPr>
          <w:rFonts w:ascii="Lora" w:eastAsia="Times New Roman" w:hAnsi="Lora" w:cs="Times New Roman"/>
          <w:color w:val="000000"/>
        </w:rPr>
        <w:t>- thinking deeply or seriously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plausibility</w:t>
      </w:r>
      <w:r w:rsidR="00011038" w:rsidRPr="00011038">
        <w:rPr>
          <w:rFonts w:ascii="Lora" w:eastAsia="Times New Roman" w:hAnsi="Lora" w:cs="Times New Roman"/>
          <w:b/>
          <w:bCs/>
          <w:color w:val="000000"/>
        </w:rPr>
        <w:t>*</w:t>
      </w:r>
      <w:r w:rsidRPr="00251D16">
        <w:rPr>
          <w:rFonts w:ascii="Lora" w:eastAsia="Times New Roman" w:hAnsi="Lora" w:cs="Times New Roman"/>
          <w:b/>
          <w:bCs/>
          <w:color w:val="000000"/>
        </w:rPr>
        <w:t xml:space="preserve">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251D16">
        <w:rPr>
          <w:rFonts w:ascii="Lora" w:eastAsia="Times New Roman" w:hAnsi="Lora" w:cs="Times New Roman"/>
          <w:color w:val="000000"/>
        </w:rPr>
        <w:t>- believability</w:t>
      </w:r>
    </w:p>
    <w:p w:rsidR="00251D16" w:rsidRPr="00251D16" w:rsidRDefault="00251D16" w:rsidP="00251D16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251D16">
        <w:rPr>
          <w:rFonts w:ascii="Lora" w:eastAsia="Times New Roman" w:hAnsi="Lora" w:cs="Times New Roman"/>
          <w:b/>
          <w:bCs/>
          <w:color w:val="000000"/>
        </w:rPr>
        <w:t>resolute</w:t>
      </w:r>
      <w:r w:rsidR="00011038" w:rsidRPr="00011038">
        <w:rPr>
          <w:rFonts w:ascii="Lora" w:eastAsia="Times New Roman" w:hAnsi="Lora" w:cs="Times New Roman"/>
          <w:b/>
          <w:bCs/>
          <w:color w:val="000000"/>
        </w:rPr>
        <w:t>*</w:t>
      </w:r>
      <w:r w:rsidRPr="00251D16">
        <w:rPr>
          <w:rFonts w:ascii="Lora" w:eastAsia="Times New Roman" w:hAnsi="Lora" w:cs="Times New Roman"/>
          <w:b/>
          <w:bCs/>
          <w:color w:val="000000"/>
        </w:rPr>
        <w:t xml:space="preserve"> </w:t>
      </w:r>
      <w:r w:rsidRPr="00251D16">
        <w:rPr>
          <w:rFonts w:ascii="Lora" w:eastAsia="Times New Roman" w:hAnsi="Lora" w:cs="Times New Roman"/>
          <w:color w:val="000000"/>
        </w:rPr>
        <w:t xml:space="preserve">- </w:t>
      </w:r>
      <w:r w:rsidRPr="00251D16">
        <w:rPr>
          <w:rFonts w:ascii="Lora" w:eastAsia="Times New Roman" w:hAnsi="Lora" w:cs="Times New Roman"/>
          <w:i/>
          <w:iCs/>
          <w:color w:val="000000"/>
        </w:rPr>
        <w:t>adj.</w:t>
      </w:r>
      <w:r w:rsidRPr="00251D16">
        <w:rPr>
          <w:rFonts w:ascii="Lora" w:eastAsia="Times New Roman" w:hAnsi="Lora" w:cs="Times New Roman"/>
          <w:color w:val="000000"/>
        </w:rPr>
        <w:t>- determined</w:t>
      </w:r>
    </w:p>
    <w:p w:rsidR="001B0139" w:rsidRPr="00011038" w:rsidRDefault="00251D16" w:rsidP="00251D16">
      <w:pPr>
        <w:rPr>
          <w:b/>
        </w:rPr>
      </w:pPr>
      <w:r w:rsidRPr="00011038">
        <w:rPr>
          <w:rFonts w:ascii="Times New Roman" w:eastAsia="Times New Roman" w:hAnsi="Times New Roman" w:cs="Times New Roman"/>
        </w:rPr>
        <w:br/>
      </w:r>
      <w:r w:rsidR="00011038" w:rsidRPr="00011038">
        <w:rPr>
          <w:b/>
        </w:rPr>
        <w:t>*SAT Words: Create a sentence for each SAT word. Each sentence must have at least 15 words and used with the correct part of speech.</w:t>
      </w:r>
    </w:p>
    <w:p w:rsidR="00011038" w:rsidRPr="00251D16" w:rsidRDefault="00011038" w:rsidP="000110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1038">
        <w:rPr>
          <w:rFonts w:ascii="Lora" w:eastAsia="Times New Roman" w:hAnsi="Lora" w:cs="Times New Roman"/>
          <w:b/>
          <w:bCs/>
          <w:color w:val="000000"/>
          <w:u w:val="single"/>
        </w:rPr>
        <w:t xml:space="preserve">Vocab </w:t>
      </w:r>
      <w:r w:rsidRPr="00251D16">
        <w:rPr>
          <w:rFonts w:ascii="Lora" w:eastAsia="Times New Roman" w:hAnsi="Lora" w:cs="Times New Roman"/>
          <w:b/>
          <w:bCs/>
          <w:color w:val="000000"/>
          <w:u w:val="single"/>
        </w:rPr>
        <w:t>Week 2: Hawthorne</w:t>
      </w:r>
    </w:p>
    <w:p w:rsidR="00011038" w:rsidRPr="00251D16" w:rsidRDefault="00011038" w:rsidP="000110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1D16">
        <w:rPr>
          <w:rFonts w:ascii="Lora" w:eastAsia="Times New Roman" w:hAnsi="Lora" w:cs="Times New Roman"/>
          <w:color w:val="000000"/>
          <w:u w:val="single"/>
        </w:rPr>
        <w:t>“Young Goodman Brown”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aptly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>adv.</w:t>
      </w:r>
      <w:r w:rsidRPr="00011038">
        <w:rPr>
          <w:rFonts w:ascii="Lora" w:eastAsia="Times New Roman" w:hAnsi="Lora" w:cs="Times New Roman"/>
          <w:color w:val="000000"/>
        </w:rPr>
        <w:t>- appropriately or suitable in the circumstances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ocular</w:t>
      </w:r>
      <w:r w:rsidRPr="00011038">
        <w:rPr>
          <w:rFonts w:ascii="Lora" w:eastAsia="Times New Roman" w:hAnsi="Lora" w:cs="Times New Roman"/>
          <w:color w:val="000000"/>
        </w:rPr>
        <w:t xml:space="preserve"> -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 adj.</w:t>
      </w:r>
      <w:r w:rsidRPr="00011038">
        <w:rPr>
          <w:rFonts w:ascii="Lora" w:eastAsia="Times New Roman" w:hAnsi="Lora" w:cs="Times New Roman"/>
          <w:color w:val="000000"/>
        </w:rPr>
        <w:t>- of or connected with the eyes or vision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martyr</w:t>
      </w:r>
      <w:r w:rsidRPr="00011038">
        <w:rPr>
          <w:rFonts w:ascii="Lora" w:eastAsia="Times New Roman" w:hAnsi="Lora" w:cs="Times New Roman"/>
          <w:color w:val="000000"/>
        </w:rPr>
        <w:t xml:space="preserve"> 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011038">
        <w:rPr>
          <w:rFonts w:ascii="Lora" w:eastAsia="Times New Roman" w:hAnsi="Lora" w:cs="Times New Roman"/>
          <w:color w:val="000000"/>
        </w:rPr>
        <w:t>- a person who is killed because of their beliefs (usually religious beliefs)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cognizance*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011038">
        <w:rPr>
          <w:rFonts w:ascii="Lora" w:eastAsia="Times New Roman" w:hAnsi="Lora" w:cs="Times New Roman"/>
          <w:color w:val="000000"/>
        </w:rPr>
        <w:t>- knowledge, awareness, or notice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sober</w:t>
      </w:r>
      <w:r w:rsidRPr="00011038">
        <w:rPr>
          <w:rFonts w:ascii="Lora" w:eastAsia="Times New Roman" w:hAnsi="Lora" w:cs="Times New Roman"/>
          <w:color w:val="000000"/>
        </w:rPr>
        <w:t xml:space="preserve"> 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adv. </w:t>
      </w:r>
      <w:r w:rsidRPr="00011038">
        <w:rPr>
          <w:rFonts w:ascii="Lora" w:eastAsia="Times New Roman" w:hAnsi="Lora" w:cs="Times New Roman"/>
          <w:color w:val="000000"/>
        </w:rPr>
        <w:t>- marked by seriousness, gravity or solemnity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ecclesiastical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adj.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proofErr w:type="spellStart"/>
      <w:r w:rsidRPr="00011038">
        <w:rPr>
          <w:rFonts w:ascii="Lora" w:eastAsia="Times New Roman" w:hAnsi="Lora" w:cs="Times New Roman"/>
          <w:color w:val="000000"/>
        </w:rPr>
        <w:t>of</w:t>
      </w:r>
      <w:proofErr w:type="spellEnd"/>
      <w:r w:rsidRPr="00011038">
        <w:rPr>
          <w:rFonts w:ascii="Lora" w:eastAsia="Times New Roman" w:hAnsi="Lora" w:cs="Times New Roman"/>
          <w:color w:val="000000"/>
        </w:rPr>
        <w:t xml:space="preserve"> or relating to the Christian Church or its clergy</w:t>
      </w:r>
    </w:p>
    <w:p w:rsidR="00011038" w:rsidRP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blasphemy</w:t>
      </w:r>
      <w:r w:rsidRPr="00011038">
        <w:rPr>
          <w:rFonts w:ascii="Lora" w:eastAsia="Times New Roman" w:hAnsi="Lora" w:cs="Times New Roman"/>
          <w:color w:val="000000"/>
        </w:rPr>
        <w:t xml:space="preserve"> 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011038">
        <w:rPr>
          <w:rFonts w:ascii="Lora" w:eastAsia="Times New Roman" w:hAnsi="Lora" w:cs="Times New Roman"/>
          <w:color w:val="000000"/>
        </w:rPr>
        <w:t>- the act or offense of speaking sacrilegiously about God or sacred things; profane talk</w:t>
      </w:r>
    </w:p>
    <w:p w:rsidR="00011038" w:rsidRDefault="00011038" w:rsidP="0001103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similitude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011038">
        <w:rPr>
          <w:rFonts w:ascii="Lora" w:eastAsia="Times New Roman" w:hAnsi="Lora" w:cs="Times New Roman"/>
          <w:color w:val="000000"/>
        </w:rPr>
        <w:t>- the quality or state of being similar to something</w:t>
      </w:r>
    </w:p>
    <w:p w:rsidR="00011038" w:rsidRPr="00011038" w:rsidRDefault="00011038" w:rsidP="00011038">
      <w:pPr>
        <w:pStyle w:val="ListParagraph"/>
        <w:spacing w:after="0" w:line="240" w:lineRule="auto"/>
        <w:ind w:left="1080"/>
        <w:textAlignment w:val="baseline"/>
        <w:rPr>
          <w:rFonts w:ascii="Lora" w:eastAsia="Times New Roman" w:hAnsi="Lora" w:cs="Times New Roman"/>
          <w:color w:val="000000"/>
        </w:rPr>
      </w:pPr>
    </w:p>
    <w:p w:rsidR="00011038" w:rsidRPr="00011038" w:rsidRDefault="00011038" w:rsidP="0001103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11038">
        <w:rPr>
          <w:rFonts w:ascii="Lora" w:eastAsia="Times New Roman" w:hAnsi="Lora" w:cs="Times New Roman"/>
          <w:color w:val="000000"/>
          <w:u w:val="single"/>
        </w:rPr>
        <w:t>“The Minister’s Black Veil”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semblance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>n.</w:t>
      </w:r>
      <w:r w:rsidRPr="00011038">
        <w:rPr>
          <w:rFonts w:ascii="Lora" w:eastAsia="Times New Roman" w:hAnsi="Lora" w:cs="Times New Roman"/>
          <w:color w:val="000000"/>
        </w:rPr>
        <w:t>- outward appearance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iniquity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>n.</w:t>
      </w:r>
      <w:r w:rsidRPr="00011038">
        <w:rPr>
          <w:rFonts w:ascii="Lora" w:eastAsia="Times New Roman" w:hAnsi="Lora" w:cs="Times New Roman"/>
          <w:color w:val="000000"/>
        </w:rPr>
        <w:t>- wickedness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ostentatious*</w:t>
      </w:r>
      <w:r w:rsidRPr="00011038">
        <w:rPr>
          <w:rFonts w:ascii="Lora" w:eastAsia="Times New Roman" w:hAnsi="Lora" w:cs="Times New Roman"/>
          <w:color w:val="000000"/>
        </w:rPr>
        <w:t xml:space="preserve"> -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 adj.</w:t>
      </w:r>
      <w:r w:rsidRPr="00011038">
        <w:rPr>
          <w:rFonts w:ascii="Lora" w:eastAsia="Times New Roman" w:hAnsi="Lora" w:cs="Times New Roman"/>
          <w:color w:val="000000"/>
        </w:rPr>
        <w:t>- conspicuous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sagacious*</w:t>
      </w:r>
      <w:r w:rsidRPr="00011038">
        <w:rPr>
          <w:rFonts w:ascii="Lora" w:eastAsia="Times New Roman" w:hAnsi="Lora" w:cs="Times New Roman"/>
          <w:color w:val="000000"/>
        </w:rPr>
        <w:t xml:space="preserve"> 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adj. </w:t>
      </w:r>
      <w:r w:rsidRPr="00011038">
        <w:rPr>
          <w:rFonts w:ascii="Lora" w:eastAsia="Times New Roman" w:hAnsi="Lora" w:cs="Times New Roman"/>
          <w:color w:val="000000"/>
        </w:rPr>
        <w:t>- wise; keenly perceptive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portend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v. </w:t>
      </w:r>
      <w:r w:rsidRPr="00011038">
        <w:rPr>
          <w:rFonts w:ascii="Lora" w:eastAsia="Times New Roman" w:hAnsi="Lora" w:cs="Times New Roman"/>
          <w:color w:val="000000"/>
        </w:rPr>
        <w:t>- signify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>pensively</w:t>
      </w:r>
      <w:r w:rsidRPr="00011038">
        <w:rPr>
          <w:rFonts w:ascii="Lora" w:eastAsia="Times New Roman" w:hAnsi="Lora" w:cs="Times New Roman"/>
          <w:color w:val="000000"/>
        </w:rPr>
        <w:t xml:space="preserve"> 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adv. </w:t>
      </w:r>
      <w:r w:rsidRPr="00011038">
        <w:rPr>
          <w:rFonts w:ascii="Lora" w:eastAsia="Times New Roman" w:hAnsi="Lora" w:cs="Times New Roman"/>
          <w:color w:val="000000"/>
        </w:rPr>
        <w:t>- thinking deeply or seriously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plausibility*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 xml:space="preserve">n. </w:t>
      </w:r>
      <w:r w:rsidRPr="00011038">
        <w:rPr>
          <w:rFonts w:ascii="Lora" w:eastAsia="Times New Roman" w:hAnsi="Lora" w:cs="Times New Roman"/>
          <w:color w:val="000000"/>
        </w:rPr>
        <w:t>- believability</w:t>
      </w:r>
    </w:p>
    <w:p w:rsidR="00011038" w:rsidRPr="00011038" w:rsidRDefault="00011038" w:rsidP="0001103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b/>
        </w:rPr>
      </w:pPr>
      <w:r w:rsidRPr="00011038">
        <w:rPr>
          <w:rFonts w:ascii="Lora" w:eastAsia="Times New Roman" w:hAnsi="Lora" w:cs="Times New Roman"/>
          <w:b/>
          <w:bCs/>
          <w:color w:val="000000"/>
        </w:rPr>
        <w:t xml:space="preserve">resolute* </w:t>
      </w:r>
      <w:r w:rsidRPr="00011038">
        <w:rPr>
          <w:rFonts w:ascii="Lora" w:eastAsia="Times New Roman" w:hAnsi="Lora" w:cs="Times New Roman"/>
          <w:color w:val="000000"/>
        </w:rPr>
        <w:t xml:space="preserve">- </w:t>
      </w:r>
      <w:r w:rsidRPr="00011038">
        <w:rPr>
          <w:rFonts w:ascii="Lora" w:eastAsia="Times New Roman" w:hAnsi="Lora" w:cs="Times New Roman"/>
          <w:i/>
          <w:iCs/>
          <w:color w:val="000000"/>
        </w:rPr>
        <w:t>adj.</w:t>
      </w:r>
      <w:r w:rsidRPr="00011038">
        <w:rPr>
          <w:rFonts w:ascii="Lora" w:eastAsia="Times New Roman" w:hAnsi="Lora" w:cs="Times New Roman"/>
          <w:color w:val="000000"/>
        </w:rPr>
        <w:t>- determined</w:t>
      </w:r>
    </w:p>
    <w:p w:rsidR="00011038" w:rsidRPr="00011038" w:rsidRDefault="00011038" w:rsidP="00011038">
      <w:pPr>
        <w:spacing w:after="0" w:line="240" w:lineRule="auto"/>
        <w:ind w:left="720"/>
        <w:textAlignment w:val="baseline"/>
        <w:rPr>
          <w:b/>
        </w:rPr>
      </w:pPr>
      <w:r w:rsidRPr="00011038">
        <w:rPr>
          <w:rFonts w:ascii="Times New Roman" w:eastAsia="Times New Roman" w:hAnsi="Times New Roman" w:cs="Times New Roman"/>
        </w:rPr>
        <w:br/>
      </w:r>
      <w:r w:rsidRPr="00011038">
        <w:rPr>
          <w:b/>
        </w:rPr>
        <w:t>*SAT Words: Create a sentence for each SAT word. Each sentence must have at least 15 words and used with the correct part of speech.</w:t>
      </w:r>
    </w:p>
    <w:p w:rsidR="00011038" w:rsidRPr="00011038" w:rsidRDefault="00011038" w:rsidP="00251D16">
      <w:pPr>
        <w:rPr>
          <w:b/>
        </w:rPr>
      </w:pPr>
    </w:p>
    <w:sectPr w:rsidR="00011038" w:rsidRPr="0001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854"/>
    <w:multiLevelType w:val="multilevel"/>
    <w:tmpl w:val="1D9E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0FCD"/>
    <w:multiLevelType w:val="hybridMultilevel"/>
    <w:tmpl w:val="C7F6B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B5978"/>
    <w:multiLevelType w:val="multilevel"/>
    <w:tmpl w:val="364A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B5039"/>
    <w:multiLevelType w:val="hybridMultilevel"/>
    <w:tmpl w:val="B68A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74B7"/>
    <w:multiLevelType w:val="hybridMultilevel"/>
    <w:tmpl w:val="E1F65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6"/>
    <w:rsid w:val="00011038"/>
    <w:rsid w:val="00251D16"/>
    <w:rsid w:val="003B00A1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2017-09-18T17:45:00Z</dcterms:created>
  <dcterms:modified xsi:type="dcterms:W3CDTF">2017-09-18T18:04:00Z</dcterms:modified>
</cp:coreProperties>
</file>