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50" w:rsidRPr="00871850" w:rsidRDefault="00871850" w:rsidP="00741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871850">
        <w:rPr>
          <w:rFonts w:ascii="TimesNewRomanPSMT" w:hAnsi="TimesNewRomanPSMT" w:cs="TimesNewRomanPSMT"/>
          <w:b/>
          <w:sz w:val="28"/>
          <w:szCs w:val="28"/>
        </w:rPr>
        <w:t>“The War Prayer” by Mark Twain</w:t>
      </w:r>
    </w:p>
    <w:p w:rsidR="00871850" w:rsidRDefault="00871850" w:rsidP="00741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Answer each question thoughtfully and thoroughly.</w:t>
      </w:r>
      <w:bookmarkStart w:id="0" w:name="_GoBack"/>
      <w:bookmarkEnd w:id="0"/>
    </w:p>
    <w:p w:rsidR="00871850" w:rsidRDefault="00871850" w:rsidP="00741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8EB" w:rsidRPr="007418EB" w:rsidRDefault="007418EB" w:rsidP="007418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18EB">
        <w:rPr>
          <w:rFonts w:ascii="TimesNewRomanPSMT" w:hAnsi="TimesNewRomanPSMT" w:cs="TimesNewRomanPSMT"/>
          <w:sz w:val="24"/>
          <w:szCs w:val="24"/>
        </w:rPr>
        <w:t>Deduce which character- the preacher or stranger- is God’s messenger and evaluate</w:t>
      </w:r>
    </w:p>
    <w:p w:rsidR="007418EB" w:rsidRDefault="007418EB" w:rsidP="00741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7418EB">
        <w:rPr>
          <w:rFonts w:ascii="TimesNewRomanPSMT" w:hAnsi="TimesNewRomanPSMT" w:cs="TimesNewRomanPSMT"/>
          <w:sz w:val="24"/>
          <w:szCs w:val="24"/>
        </w:rPr>
        <w:t>Twain’s manipulation of role switching.</w:t>
      </w:r>
      <w:proofErr w:type="gramEnd"/>
    </w:p>
    <w:p w:rsidR="00871850" w:rsidRDefault="00871850" w:rsidP="00741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871850" w:rsidRPr="007418EB" w:rsidRDefault="00871850" w:rsidP="007418E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7418EB" w:rsidRDefault="007418EB" w:rsidP="00741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8EB" w:rsidRPr="007418EB" w:rsidRDefault="007418EB" w:rsidP="007418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18EB">
        <w:rPr>
          <w:rFonts w:ascii="TimesNewRomanPSMT" w:hAnsi="TimesNewRomanPSMT" w:cs="TimesNewRomanPSMT"/>
          <w:sz w:val="24"/>
          <w:szCs w:val="24"/>
        </w:rPr>
        <w:t>Determine the reason behind the stranger’s offer of reflection concerning the flip side</w:t>
      </w:r>
    </w:p>
    <w:p w:rsidR="007418EB" w:rsidRDefault="007418EB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418EB"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 w:rsidRPr="007418EB">
        <w:rPr>
          <w:rFonts w:ascii="TimesNewRomanPSMT" w:hAnsi="TimesNewRomanPSMT" w:cs="TimesNewRomanPSMT"/>
          <w:sz w:val="24"/>
          <w:szCs w:val="24"/>
        </w:rPr>
        <w:t xml:space="preserve"> each petition and/ or prayer.</w:t>
      </w: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8EB" w:rsidRDefault="007418EB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8EB" w:rsidRDefault="007418EB" w:rsidP="007418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18EB">
        <w:rPr>
          <w:rFonts w:ascii="TimesNewRomanPSMT" w:hAnsi="TimesNewRomanPSMT" w:cs="TimesNewRomanPSMT"/>
          <w:sz w:val="24"/>
          <w:szCs w:val="24"/>
        </w:rPr>
        <w:t>Compare perceptions of the stranger with his physical description.</w:t>
      </w:r>
    </w:p>
    <w:p w:rsidR="007418EB" w:rsidRDefault="007418EB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Pr="007418EB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8EB" w:rsidRDefault="007418EB" w:rsidP="007418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Illustrate the two contrasting images of the stranger as presented by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Twain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71850" w:rsidRDefault="00871850" w:rsidP="0087185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87185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87185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871850" w:rsidRPr="00871850" w:rsidRDefault="00871850" w:rsidP="00871850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871850" w:rsidRPr="007418EB" w:rsidRDefault="00871850" w:rsidP="008718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8EB" w:rsidRPr="007418EB" w:rsidRDefault="007418EB" w:rsidP="007418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18EB">
        <w:rPr>
          <w:rFonts w:ascii="TimesNewRomanPSMT" w:hAnsi="TimesNewRomanPSMT" w:cs="TimesNewRomanPSMT"/>
          <w:sz w:val="24"/>
          <w:szCs w:val="24"/>
        </w:rPr>
        <w:t>Analyze Twain’s ending of the essay.</w:t>
      </w:r>
    </w:p>
    <w:p w:rsidR="007418EB" w:rsidRPr="007418EB" w:rsidRDefault="007418EB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8EB" w:rsidRDefault="007418EB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Pr="007418EB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8EB" w:rsidRPr="007418EB" w:rsidRDefault="007418EB" w:rsidP="007418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418EB">
        <w:rPr>
          <w:rFonts w:ascii="TimesNewRomanPSMT" w:hAnsi="TimesNewRomanPSMT" w:cs="TimesNewRomanPSMT"/>
          <w:sz w:val="24"/>
          <w:szCs w:val="24"/>
        </w:rPr>
        <w:t>Evaluate the methods used by Mark Twain to demonstrate irony and comment on the</w:t>
      </w:r>
    </w:p>
    <w:p w:rsidR="007418EB" w:rsidRDefault="007418EB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418EB">
        <w:rPr>
          <w:rFonts w:ascii="TimesNewRomanPSMT" w:hAnsi="TimesNewRomanPSMT" w:cs="TimesNewRomanPSMT"/>
          <w:sz w:val="24"/>
          <w:szCs w:val="24"/>
        </w:rPr>
        <w:t>effect</w:t>
      </w:r>
      <w:proofErr w:type="gramEnd"/>
      <w:r w:rsidRPr="007418EB">
        <w:rPr>
          <w:rFonts w:ascii="TimesNewRomanPSMT" w:hAnsi="TimesNewRomanPSMT" w:cs="TimesNewRomanPSMT"/>
          <w:sz w:val="24"/>
          <w:szCs w:val="24"/>
        </w:rPr>
        <w:t xml:space="preserve"> of this essay on today’s readers.</w:t>
      </w: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850" w:rsidRDefault="00871850" w:rsidP="00871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think this is an effective anti-war piece of writing? Why or why not. Give examples.</w:t>
      </w:r>
    </w:p>
    <w:p w:rsidR="00871850" w:rsidRPr="007418EB" w:rsidRDefault="00871850" w:rsidP="007418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8EB" w:rsidRDefault="007418EB" w:rsidP="00741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7418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50" w:rsidRDefault="00871850" w:rsidP="00871850">
      <w:pPr>
        <w:spacing w:after="0" w:line="240" w:lineRule="auto"/>
      </w:pPr>
      <w:r>
        <w:separator/>
      </w:r>
    </w:p>
  </w:endnote>
  <w:endnote w:type="continuationSeparator" w:id="0">
    <w:p w:rsidR="00871850" w:rsidRDefault="00871850" w:rsidP="0087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50" w:rsidRDefault="00871850" w:rsidP="00871850">
      <w:pPr>
        <w:spacing w:after="0" w:line="240" w:lineRule="auto"/>
      </w:pPr>
      <w:r>
        <w:separator/>
      </w:r>
    </w:p>
  </w:footnote>
  <w:footnote w:type="continuationSeparator" w:id="0">
    <w:p w:rsidR="00871850" w:rsidRDefault="00871850" w:rsidP="0087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50" w:rsidRDefault="00871850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</w:t>
    </w:r>
  </w:p>
  <w:p w:rsidR="00871850" w:rsidRDefault="00871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3BE"/>
    <w:multiLevelType w:val="hybridMultilevel"/>
    <w:tmpl w:val="8F88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52C5"/>
    <w:multiLevelType w:val="hybridMultilevel"/>
    <w:tmpl w:val="15FE1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C45DA1"/>
    <w:multiLevelType w:val="hybridMultilevel"/>
    <w:tmpl w:val="1688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16A5D"/>
    <w:multiLevelType w:val="hybridMultilevel"/>
    <w:tmpl w:val="6908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EB"/>
    <w:rsid w:val="003B00A1"/>
    <w:rsid w:val="007418EB"/>
    <w:rsid w:val="00853984"/>
    <w:rsid w:val="008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50"/>
  </w:style>
  <w:style w:type="paragraph" w:styleId="Footer">
    <w:name w:val="footer"/>
    <w:basedOn w:val="Normal"/>
    <w:link w:val="FooterChar"/>
    <w:uiPriority w:val="99"/>
    <w:unhideWhenUsed/>
    <w:rsid w:val="0087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50"/>
  </w:style>
  <w:style w:type="paragraph" w:styleId="BalloonText">
    <w:name w:val="Balloon Text"/>
    <w:basedOn w:val="Normal"/>
    <w:link w:val="BalloonTextChar"/>
    <w:uiPriority w:val="99"/>
    <w:semiHidden/>
    <w:unhideWhenUsed/>
    <w:rsid w:val="0087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50"/>
  </w:style>
  <w:style w:type="paragraph" w:styleId="Footer">
    <w:name w:val="footer"/>
    <w:basedOn w:val="Normal"/>
    <w:link w:val="FooterChar"/>
    <w:uiPriority w:val="99"/>
    <w:unhideWhenUsed/>
    <w:rsid w:val="0087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50"/>
  </w:style>
  <w:style w:type="paragraph" w:styleId="BalloonText">
    <w:name w:val="Balloon Text"/>
    <w:basedOn w:val="Normal"/>
    <w:link w:val="BalloonTextChar"/>
    <w:uiPriority w:val="99"/>
    <w:semiHidden/>
    <w:unhideWhenUsed/>
    <w:rsid w:val="0087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1</cp:revision>
  <dcterms:created xsi:type="dcterms:W3CDTF">2017-03-22T17:37:00Z</dcterms:created>
  <dcterms:modified xsi:type="dcterms:W3CDTF">2017-03-22T17:57:00Z</dcterms:modified>
</cp:coreProperties>
</file>